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939" w:rsidRPr="00D045A2" w:rsidRDefault="004E5939" w:rsidP="004E5939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  <w:r w:rsidRPr="00F6498D"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  <w:t>English</w:t>
      </w:r>
    </w:p>
    <w:p w:rsidR="004E5939" w:rsidRDefault="004E5939" w:rsidP="004E5939">
      <w:pPr>
        <w:pStyle w:val="ac"/>
        <w:rPr>
          <w:rStyle w:val="ad"/>
          <w:rFonts w:eastAsiaTheme="majorEastAsia"/>
          <w:color w:val="000000"/>
          <w:lang w:val="ru-RU"/>
        </w:rPr>
      </w:pPr>
    </w:p>
    <w:p w:rsidR="004E5939" w:rsidRDefault="004E5939" w:rsidP="004E5939">
      <w:pPr>
        <w:pStyle w:val="ac"/>
        <w:rPr>
          <w:rStyle w:val="ad"/>
          <w:rFonts w:eastAsiaTheme="majorEastAsia"/>
          <w:color w:val="000000"/>
          <w:lang w:val="ru-RU"/>
        </w:rPr>
      </w:pPr>
      <w:r>
        <w:rPr>
          <w:rStyle w:val="ad"/>
          <w:rFonts w:eastAsiaTheme="majorEastAsia"/>
          <w:color w:val="000000"/>
        </w:rPr>
        <w:t>Commercial Leasing Program — General Provisions</w:t>
      </w:r>
    </w:p>
    <w:p w:rsidR="004E5939" w:rsidRPr="004E5939" w:rsidRDefault="004E5939" w:rsidP="004E5939">
      <w:pPr>
        <w:spacing w:before="100" w:beforeAutospacing="1" w:after="100" w:afterAutospacing="1"/>
        <w:rPr>
          <w:color w:val="000000"/>
          <w:lang w:val="ru-RU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FEA62ED" wp14:editId="5DE21E99">
            <wp:extent cx="789709" cy="558204"/>
            <wp:effectExtent l="0" t="0" r="0" b="0"/>
            <wp:docPr id="690232340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6BCC134" wp14:editId="524CB7C3">
            <wp:extent cx="2003367" cy="416832"/>
            <wp:effectExtent l="0" t="0" r="0" b="0"/>
            <wp:docPr id="1503653074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4E5939" w:rsidRPr="004E5939" w:rsidRDefault="004E5939" w:rsidP="004E5939">
      <w:pPr>
        <w:pStyle w:val="ac"/>
        <w:rPr>
          <w:color w:val="000000"/>
          <w:lang w:val="ru-RU"/>
        </w:rPr>
      </w:pPr>
    </w:p>
    <w:p w:rsidR="004E5939" w:rsidRDefault="004E5939" w:rsidP="004E5939">
      <w:pPr>
        <w:pStyle w:val="ac"/>
        <w:rPr>
          <w:color w:val="000000"/>
        </w:rPr>
      </w:pPr>
      <w:r>
        <w:rPr>
          <w:color w:val="000000"/>
        </w:rPr>
        <w:t>The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>Commercial Leasing Program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offers a wide range of opportunities for individuals and businesses to participate in the green energy ecosystem under flexible leasing terms.</w:t>
      </w:r>
    </w:p>
    <w:p w:rsidR="004E5939" w:rsidRDefault="004E5939" w:rsidP="004E5939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>Available Leasing Packages:</w:t>
      </w:r>
    </w:p>
    <w:p w:rsidR="004E5939" w:rsidRDefault="004E5939" w:rsidP="004E5939">
      <w:pPr>
        <w:pStyle w:val="ac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Modular House</w:t>
      </w:r>
    </w:p>
    <w:p w:rsidR="004E5939" w:rsidRDefault="004E5939" w:rsidP="004E5939">
      <w:pPr>
        <w:pStyle w:val="ac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Mini Electric Car</w:t>
      </w:r>
    </w:p>
    <w:p w:rsidR="004E5939" w:rsidRDefault="004E5939" w:rsidP="004E5939">
      <w:pPr>
        <w:pStyle w:val="ac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Electric Truck</w:t>
      </w:r>
    </w:p>
    <w:p w:rsidR="004E5939" w:rsidRDefault="004E5939" w:rsidP="004E5939">
      <w:pPr>
        <w:pStyle w:val="ac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Solar Power Plant (from 10 MW)</w:t>
      </w:r>
    </w:p>
    <w:p w:rsidR="004E5939" w:rsidRDefault="004E5939" w:rsidP="004E5939">
      <w:pPr>
        <w:pStyle w:val="ac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Fast Charging Station (120 kW / 600 kW)</w:t>
      </w:r>
    </w:p>
    <w:p w:rsidR="004E5939" w:rsidRDefault="004E5939" w:rsidP="004E5939">
      <w:pPr>
        <w:pStyle w:val="ac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Home Charging Station (22 kW)</w:t>
      </w:r>
    </w:p>
    <w:p w:rsidR="004E5939" w:rsidRDefault="004E5939" w:rsidP="004E5939">
      <w:pPr>
        <w:pStyle w:val="ac"/>
        <w:rPr>
          <w:color w:val="000000"/>
        </w:rPr>
      </w:pPr>
      <w:r>
        <w:rPr>
          <w:color w:val="000000"/>
        </w:rPr>
        <w:t>All leasing packages grant the right to participate in the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>CLASSO Mobile Charge Network</w:t>
      </w:r>
      <w:r>
        <w:rPr>
          <w:color w:val="000000"/>
        </w:rPr>
        <w:t>.</w:t>
      </w:r>
      <w:r>
        <w:rPr>
          <w:color w:val="000000"/>
        </w:rPr>
        <w:br/>
        <w:t>By acquiring equipment through the Commercial Leasing Program and connecting it to the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>CLASSO Mobile Charge App</w:t>
      </w:r>
      <w:r>
        <w:rPr>
          <w:color w:val="000000"/>
        </w:rPr>
        <w:t>, participants can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>earn 0.05 USD per kWh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— either when charging their own vehicles or providing charging services to others.</w:t>
      </w:r>
    </w:p>
    <w:p w:rsidR="004E5939" w:rsidRDefault="004E5939" w:rsidP="004E5939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>Key Terms:</w:t>
      </w:r>
    </w:p>
    <w:p w:rsidR="004E5939" w:rsidRDefault="004E5939" w:rsidP="004E5939">
      <w:pPr>
        <w:pStyle w:val="ac"/>
        <w:numPr>
          <w:ilvl w:val="0"/>
          <w:numId w:val="4"/>
        </w:numPr>
        <w:rPr>
          <w:color w:val="000000"/>
        </w:rPr>
      </w:pPr>
      <w:r>
        <w:rPr>
          <w:rStyle w:val="ad"/>
          <w:rFonts w:eastAsiaTheme="majorEastAsia"/>
          <w:color w:val="000000"/>
        </w:rPr>
        <w:t>Advance Payment: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30%</w:t>
      </w:r>
    </w:p>
    <w:p w:rsidR="004E5939" w:rsidRDefault="004E5939" w:rsidP="004E5939">
      <w:pPr>
        <w:pStyle w:val="ac"/>
        <w:numPr>
          <w:ilvl w:val="0"/>
          <w:numId w:val="4"/>
        </w:numPr>
        <w:rPr>
          <w:color w:val="000000"/>
        </w:rPr>
      </w:pPr>
      <w:r>
        <w:rPr>
          <w:rStyle w:val="ad"/>
          <w:rFonts w:eastAsiaTheme="majorEastAsia"/>
          <w:color w:val="000000"/>
        </w:rPr>
        <w:t>Insurance: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2%</w:t>
      </w:r>
    </w:p>
    <w:p w:rsidR="004E5939" w:rsidRDefault="004E5939" w:rsidP="004E5939">
      <w:pPr>
        <w:pStyle w:val="ac"/>
        <w:numPr>
          <w:ilvl w:val="0"/>
          <w:numId w:val="4"/>
        </w:numPr>
        <w:rPr>
          <w:color w:val="000000"/>
        </w:rPr>
      </w:pPr>
      <w:r>
        <w:rPr>
          <w:rStyle w:val="ad"/>
          <w:rFonts w:eastAsiaTheme="majorEastAsia"/>
          <w:color w:val="000000"/>
        </w:rPr>
        <w:t>Commission: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1%</w:t>
      </w:r>
    </w:p>
    <w:p w:rsidR="004E5939" w:rsidRDefault="004E5939" w:rsidP="004E5939">
      <w:pPr>
        <w:pStyle w:val="ac"/>
        <w:numPr>
          <w:ilvl w:val="0"/>
          <w:numId w:val="4"/>
        </w:numPr>
        <w:rPr>
          <w:color w:val="000000"/>
        </w:rPr>
      </w:pPr>
      <w:r>
        <w:rPr>
          <w:rStyle w:val="ad"/>
          <w:rFonts w:eastAsiaTheme="majorEastAsia"/>
          <w:color w:val="000000"/>
        </w:rPr>
        <w:t>Operational Bank: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Bank of Georgia</w:t>
      </w:r>
    </w:p>
    <w:p w:rsidR="004E5939" w:rsidRDefault="004E5939" w:rsidP="004E5939">
      <w:pPr>
        <w:pStyle w:val="ac"/>
        <w:rPr>
          <w:color w:val="000000"/>
        </w:rPr>
      </w:pPr>
      <w:r>
        <w:rPr>
          <w:color w:val="000000"/>
        </w:rPr>
        <w:t>This program combines sustainable living, innovative technology, and stable income generation — empowering every participant to become part of the global clean energy movement.</w:t>
      </w:r>
    </w:p>
    <w:p w:rsidR="004E5939" w:rsidRPr="004E5939" w:rsidRDefault="004E5939" w:rsidP="004E5939">
      <w:pPr>
        <w:pStyle w:val="ac"/>
        <w:rPr>
          <w:rStyle w:val="ad"/>
          <w:rFonts w:eastAsiaTheme="majorEastAsia"/>
          <w:color w:val="000000"/>
        </w:rPr>
      </w:pPr>
    </w:p>
    <w:p w:rsidR="004E5939" w:rsidRPr="004E5939" w:rsidRDefault="004E5939" w:rsidP="004E5939">
      <w:pPr>
        <w:pStyle w:val="ac"/>
        <w:rPr>
          <w:rStyle w:val="ad"/>
          <w:rFonts w:eastAsiaTheme="majorEastAsia"/>
          <w:color w:val="000000"/>
          <w:lang w:val="en-US"/>
        </w:rPr>
      </w:pPr>
    </w:p>
    <w:p w:rsidR="004E5939" w:rsidRDefault="004E5939" w:rsidP="004E5939">
      <w:pPr>
        <w:pStyle w:val="ac"/>
        <w:rPr>
          <w:rStyle w:val="ad"/>
          <w:rFonts w:eastAsiaTheme="majorEastAsia"/>
          <w:color w:val="000000"/>
          <w:lang w:val="ru-RU"/>
        </w:rPr>
      </w:pPr>
    </w:p>
    <w:p w:rsidR="004E5939" w:rsidRDefault="004E5939" w:rsidP="004E5939">
      <w:pPr>
        <w:pStyle w:val="ac"/>
        <w:rPr>
          <w:rStyle w:val="ad"/>
          <w:rFonts w:eastAsiaTheme="majorEastAsia"/>
          <w:color w:val="000000"/>
          <w:lang w:val="ru-RU"/>
        </w:rPr>
      </w:pPr>
    </w:p>
    <w:p w:rsidR="004E5939" w:rsidRDefault="004E5939" w:rsidP="004E5939">
      <w:pPr>
        <w:pStyle w:val="ac"/>
        <w:rPr>
          <w:rStyle w:val="ad"/>
          <w:rFonts w:eastAsiaTheme="majorEastAsia"/>
          <w:color w:val="000000"/>
          <w:lang w:val="ru-RU"/>
        </w:rPr>
      </w:pPr>
    </w:p>
    <w:p w:rsidR="004E5939" w:rsidRPr="00C311C5" w:rsidRDefault="004E5939" w:rsidP="004E5939">
      <w:pPr>
        <w:spacing w:before="100" w:beforeAutospacing="1" w:after="100" w:afterAutospacing="1"/>
        <w:jc w:val="right"/>
        <w:outlineLvl w:val="1"/>
        <w:rPr>
          <w:i/>
          <w:iCs/>
          <w:color w:val="EE0000"/>
        </w:rPr>
      </w:pPr>
      <w:proofErr w:type="spellStart"/>
      <w:r w:rsidRPr="00F6498D">
        <w:rPr>
          <w:rFonts w:ascii="Helvetica" w:hAnsi="Helvetica" w:cs="Helvetica"/>
          <w:i/>
          <w:iCs/>
          <w:color w:val="EE0000"/>
          <w:lang w:val="ru-RU"/>
        </w:rPr>
        <w:lastRenderedPageBreak/>
        <w:t>ქართული</w:t>
      </w:r>
      <w:proofErr w:type="spellEnd"/>
    </w:p>
    <w:p w:rsidR="004E5939" w:rsidRDefault="004E5939" w:rsidP="004E5939">
      <w:pPr>
        <w:pStyle w:val="ac"/>
        <w:rPr>
          <w:rStyle w:val="ad"/>
          <w:rFonts w:ascii="Helvetica" w:eastAsiaTheme="majorEastAsia" w:hAnsi="Helvetica" w:cs="Helvetica"/>
          <w:color w:val="000000"/>
          <w:lang w:val="ru-RU"/>
        </w:rPr>
      </w:pPr>
    </w:p>
    <w:p w:rsidR="004E5939" w:rsidRDefault="004E5939" w:rsidP="004E5939">
      <w:pPr>
        <w:pStyle w:val="ac"/>
        <w:rPr>
          <w:rStyle w:val="ad"/>
          <w:rFonts w:ascii="Helvetica" w:eastAsiaTheme="majorEastAsia" w:hAnsi="Helvetica" w:cs="Helvetica"/>
          <w:color w:val="000000"/>
          <w:lang w:val="ru-RU"/>
        </w:rPr>
      </w:pPr>
      <w:r>
        <w:rPr>
          <w:rStyle w:val="ad"/>
          <w:rFonts w:ascii="Helvetica" w:eastAsiaTheme="majorEastAsia" w:hAnsi="Helvetica" w:cs="Helvetica"/>
          <w:color w:val="000000"/>
        </w:rPr>
        <w:t>განმარტებითი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დებულება</w:t>
      </w:r>
      <w:r>
        <w:rPr>
          <w:rStyle w:val="ad"/>
          <w:rFonts w:eastAsiaTheme="majorEastAsia"/>
          <w:color w:val="000000"/>
        </w:rPr>
        <w:t xml:space="preserve"> — </w:t>
      </w:r>
      <w:r>
        <w:rPr>
          <w:rStyle w:val="ad"/>
          <w:rFonts w:ascii="Helvetica" w:eastAsiaTheme="majorEastAsia" w:hAnsi="Helvetica" w:cs="Helvetica"/>
          <w:color w:val="000000"/>
        </w:rPr>
        <w:t>კომერციული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ლიზინგის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პროგრამა</w:t>
      </w:r>
    </w:p>
    <w:p w:rsidR="004E5939" w:rsidRPr="004E5939" w:rsidRDefault="004E5939" w:rsidP="004E5939">
      <w:pPr>
        <w:spacing w:before="100" w:beforeAutospacing="1" w:after="100" w:afterAutospacing="1"/>
        <w:rPr>
          <w:color w:val="000000"/>
          <w:lang w:val="ru-RU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1056A7B" wp14:editId="77D2F108">
            <wp:extent cx="789709" cy="558204"/>
            <wp:effectExtent l="0" t="0" r="0" b="0"/>
            <wp:docPr id="1903767195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275C5F3" wp14:editId="2B37F9D5">
            <wp:extent cx="2003367" cy="416832"/>
            <wp:effectExtent l="0" t="0" r="0" b="0"/>
            <wp:docPr id="1202446922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4E5939" w:rsidRDefault="004E5939" w:rsidP="004E5939">
      <w:pPr>
        <w:pStyle w:val="ac"/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კომერციული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ლიზინგის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პროგრამა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უზრუნველყოფს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ფიზიკური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იურიდიული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პირებისათვის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მონაწილეობასა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მწვანე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ენერგეტიკის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ეკოსისტემაში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მოქნილი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პირობებით</w:t>
      </w:r>
      <w:r>
        <w:rPr>
          <w:color w:val="000000"/>
        </w:rPr>
        <w:t>.</w:t>
      </w:r>
    </w:p>
    <w:p w:rsidR="004E5939" w:rsidRDefault="004E5939" w:rsidP="004E5939">
      <w:pPr>
        <w:pStyle w:val="ac"/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პროგრამაში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შედის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ლიზინგის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შემდეგი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პაკეტები</w:t>
      </w:r>
      <w:r>
        <w:rPr>
          <w:rStyle w:val="ad"/>
          <w:rFonts w:eastAsiaTheme="majorEastAsia"/>
          <w:color w:val="000000"/>
        </w:rPr>
        <w:t>:</w:t>
      </w:r>
    </w:p>
    <w:p w:rsidR="004E5939" w:rsidRDefault="004E5939" w:rsidP="004E5939">
      <w:pPr>
        <w:pStyle w:val="ac"/>
        <w:numPr>
          <w:ilvl w:val="0"/>
          <w:numId w:val="5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მოდულური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სახლი</w:t>
      </w:r>
    </w:p>
    <w:p w:rsidR="004E5939" w:rsidRDefault="004E5939" w:rsidP="004E5939">
      <w:pPr>
        <w:pStyle w:val="ac"/>
        <w:numPr>
          <w:ilvl w:val="0"/>
          <w:numId w:val="5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მინი</w:t>
      </w:r>
      <w:r>
        <w:rPr>
          <w:color w:val="000000"/>
        </w:rPr>
        <w:t>-</w:t>
      </w:r>
      <w:r>
        <w:rPr>
          <w:rFonts w:ascii="Helvetica" w:hAnsi="Helvetica" w:cs="Helvetica"/>
          <w:color w:val="000000"/>
        </w:rPr>
        <w:t>ელექტრომობილი</w:t>
      </w:r>
    </w:p>
    <w:p w:rsidR="004E5939" w:rsidRDefault="004E5939" w:rsidP="004E5939">
      <w:pPr>
        <w:pStyle w:val="ac"/>
        <w:numPr>
          <w:ilvl w:val="0"/>
          <w:numId w:val="5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ელექტრო</w:t>
      </w:r>
      <w:r>
        <w:rPr>
          <w:color w:val="000000"/>
        </w:rPr>
        <w:t>-</w:t>
      </w:r>
      <w:r>
        <w:rPr>
          <w:rFonts w:ascii="Helvetica" w:hAnsi="Helvetica" w:cs="Helvetica"/>
          <w:color w:val="000000"/>
        </w:rPr>
        <w:t>საწყობი</w:t>
      </w:r>
      <w:r>
        <w:rPr>
          <w:color w:val="000000"/>
        </w:rPr>
        <w:t> / </w:t>
      </w:r>
      <w:r>
        <w:rPr>
          <w:rFonts w:ascii="Helvetica" w:hAnsi="Helvetica" w:cs="Helvetica"/>
          <w:color w:val="000000"/>
        </w:rPr>
        <w:t>ელექტრო</w:t>
      </w:r>
      <w:r>
        <w:rPr>
          <w:color w:val="000000"/>
        </w:rPr>
        <w:t>-</w:t>
      </w:r>
      <w:r>
        <w:rPr>
          <w:rFonts w:ascii="Helvetica" w:hAnsi="Helvetica" w:cs="Helvetica"/>
          <w:color w:val="000000"/>
        </w:rPr>
        <w:t>სატვირთო</w:t>
      </w:r>
    </w:p>
    <w:p w:rsidR="004E5939" w:rsidRDefault="004E5939" w:rsidP="004E5939">
      <w:pPr>
        <w:pStyle w:val="ac"/>
        <w:numPr>
          <w:ilvl w:val="0"/>
          <w:numId w:val="5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მზის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ელექტროსადგური</w:t>
      </w:r>
      <w:r>
        <w:rPr>
          <w:color w:val="000000"/>
        </w:rPr>
        <w:t xml:space="preserve"> (10 </w:t>
      </w:r>
      <w:r>
        <w:rPr>
          <w:rFonts w:ascii="Helvetica" w:hAnsi="Helvetica" w:cs="Helvetica"/>
          <w:color w:val="000000"/>
        </w:rPr>
        <w:t>მგვტ</w:t>
      </w:r>
      <w:r>
        <w:rPr>
          <w:color w:val="000000"/>
        </w:rPr>
        <w:t>–</w:t>
      </w:r>
      <w:r>
        <w:rPr>
          <w:rFonts w:ascii="Helvetica" w:hAnsi="Helvetica" w:cs="Helvetica"/>
          <w:color w:val="000000"/>
        </w:rPr>
        <w:t>დან</w:t>
      </w:r>
      <w:r>
        <w:rPr>
          <w:color w:val="000000"/>
        </w:rPr>
        <w:t>)</w:t>
      </w:r>
    </w:p>
    <w:p w:rsidR="004E5939" w:rsidRDefault="004E5939" w:rsidP="004E5939">
      <w:pPr>
        <w:pStyle w:val="ac"/>
        <w:numPr>
          <w:ilvl w:val="0"/>
          <w:numId w:val="5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დამუხტვის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სადგური</w:t>
      </w:r>
      <w:r>
        <w:rPr>
          <w:color w:val="000000"/>
        </w:rPr>
        <w:t xml:space="preserve"> (120 </w:t>
      </w:r>
      <w:r>
        <w:rPr>
          <w:rFonts w:ascii="Helvetica" w:hAnsi="Helvetica" w:cs="Helvetica"/>
          <w:color w:val="000000"/>
        </w:rPr>
        <w:t>კვტ</w:t>
      </w:r>
      <w:r>
        <w:rPr>
          <w:color w:val="000000"/>
        </w:rPr>
        <w:t xml:space="preserve"> / 600 </w:t>
      </w:r>
      <w:r>
        <w:rPr>
          <w:rFonts w:ascii="Helvetica" w:hAnsi="Helvetica" w:cs="Helvetica"/>
          <w:color w:val="000000"/>
        </w:rPr>
        <w:t>კვტ</w:t>
      </w:r>
      <w:r>
        <w:rPr>
          <w:color w:val="000000"/>
        </w:rPr>
        <w:t>)</w:t>
      </w:r>
    </w:p>
    <w:p w:rsidR="004E5939" w:rsidRDefault="004E5939" w:rsidP="004E5939">
      <w:pPr>
        <w:pStyle w:val="ac"/>
        <w:numPr>
          <w:ilvl w:val="0"/>
          <w:numId w:val="5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საყოფაცხოვრებო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დამტენი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სადგური</w:t>
      </w:r>
      <w:r>
        <w:rPr>
          <w:color w:val="000000"/>
        </w:rPr>
        <w:t xml:space="preserve"> (22 </w:t>
      </w:r>
      <w:r>
        <w:rPr>
          <w:rFonts w:ascii="Helvetica" w:hAnsi="Helvetica" w:cs="Helvetica"/>
          <w:color w:val="000000"/>
        </w:rPr>
        <w:t>კვტ</w:t>
      </w:r>
      <w:r>
        <w:rPr>
          <w:color w:val="000000"/>
        </w:rPr>
        <w:t>)</w:t>
      </w:r>
    </w:p>
    <w:p w:rsidR="004E5939" w:rsidRDefault="004E5939" w:rsidP="004E5939">
      <w:pPr>
        <w:pStyle w:val="ac"/>
        <w:rPr>
          <w:color w:val="000000"/>
        </w:rPr>
      </w:pPr>
      <w:r>
        <w:rPr>
          <w:rFonts w:ascii="Helvetica" w:hAnsi="Helvetica" w:cs="Helvetica"/>
          <w:color w:val="000000"/>
        </w:rPr>
        <w:t>ყველა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პაკეტი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აძლევს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უფლებას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მონაწილეობაზე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>CLASSO Mobile Charge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დამუხტვის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ქსელში</w:t>
      </w:r>
      <w:r>
        <w:rPr>
          <w:color w:val="000000"/>
        </w:rPr>
        <w:t>.</w:t>
      </w:r>
      <w:r>
        <w:rPr>
          <w:color w:val="000000"/>
        </w:rPr>
        <w:br/>
      </w:r>
      <w:r>
        <w:rPr>
          <w:rFonts w:ascii="Helvetica" w:hAnsi="Helvetica" w:cs="Helvetica"/>
          <w:color w:val="000000"/>
        </w:rPr>
        <w:t>ლიზინგით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აღებული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ტექნიკის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მიღებისა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CLASSO Mobile Charge </w:t>
      </w:r>
      <w:r>
        <w:rPr>
          <w:rFonts w:ascii="Helvetica" w:hAnsi="Helvetica" w:cs="Helvetica"/>
          <w:color w:val="000000"/>
        </w:rPr>
        <w:t>აპლიკაციასთან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დაკავშირების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შემდგომ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მონაწილეებს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შეუძლიათ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მიიღონ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 xml:space="preserve">$0.05 USD </w:t>
      </w:r>
      <w:r>
        <w:rPr>
          <w:rStyle w:val="ad"/>
          <w:rFonts w:ascii="Helvetica" w:eastAsiaTheme="majorEastAsia" w:hAnsi="Helvetica" w:cs="Helvetica"/>
          <w:color w:val="000000"/>
        </w:rPr>
        <w:t>ყოველი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კილოვატ</w:t>
      </w:r>
      <w:r>
        <w:rPr>
          <w:rStyle w:val="ad"/>
          <w:rFonts w:eastAsiaTheme="majorEastAsia"/>
          <w:color w:val="000000"/>
        </w:rPr>
        <w:t>/</w:t>
      </w:r>
      <w:r>
        <w:rPr>
          <w:rStyle w:val="ad"/>
          <w:rFonts w:ascii="Helvetica" w:eastAsiaTheme="majorEastAsia" w:hAnsi="Helvetica" w:cs="Helvetica"/>
          <w:color w:val="000000"/>
        </w:rPr>
        <w:t>საათი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 xml:space="preserve">— </w:t>
      </w:r>
      <w:r>
        <w:rPr>
          <w:rFonts w:ascii="Helvetica" w:hAnsi="Helvetica" w:cs="Helvetica"/>
          <w:color w:val="000000"/>
        </w:rPr>
        <w:t>ან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საკუთარი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ავტომობილის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დამუხტვისას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ან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მესამე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პირების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მომსახურების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პირობებში</w:t>
      </w:r>
      <w:r>
        <w:rPr>
          <w:color w:val="000000"/>
        </w:rPr>
        <w:t>.</w:t>
      </w:r>
    </w:p>
    <w:p w:rsidR="004E5939" w:rsidRDefault="004E5939" w:rsidP="004E5939">
      <w:pPr>
        <w:pStyle w:val="ac"/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ძირითადი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პირობები</w:t>
      </w:r>
      <w:r>
        <w:rPr>
          <w:rStyle w:val="ad"/>
          <w:rFonts w:eastAsiaTheme="majorEastAsia"/>
          <w:color w:val="000000"/>
        </w:rPr>
        <w:t>:</w:t>
      </w:r>
    </w:p>
    <w:p w:rsidR="004E5939" w:rsidRDefault="004E5939" w:rsidP="004E5939">
      <w:pPr>
        <w:pStyle w:val="ac"/>
        <w:numPr>
          <w:ilvl w:val="0"/>
          <w:numId w:val="6"/>
        </w:numPr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გადახდის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წინასწარი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თანხა</w:t>
      </w:r>
      <w:r>
        <w:rPr>
          <w:rStyle w:val="ad"/>
          <w:rFonts w:eastAsiaTheme="majorEastAsia"/>
          <w:color w:val="000000"/>
        </w:rPr>
        <w:t xml:space="preserve"> (</w:t>
      </w:r>
      <w:r>
        <w:rPr>
          <w:rStyle w:val="ad"/>
          <w:rFonts w:ascii="Helvetica" w:eastAsiaTheme="majorEastAsia" w:hAnsi="Helvetica" w:cs="Helvetica"/>
          <w:color w:val="000000"/>
        </w:rPr>
        <w:t>ავანსი</w:t>
      </w:r>
      <w:r>
        <w:rPr>
          <w:rStyle w:val="ad"/>
          <w:rFonts w:eastAsiaTheme="majorEastAsia"/>
          <w:color w:val="000000"/>
        </w:rPr>
        <w:t>):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30%</w:t>
      </w:r>
    </w:p>
    <w:p w:rsidR="004E5939" w:rsidRDefault="004E5939" w:rsidP="004E5939">
      <w:pPr>
        <w:pStyle w:val="ac"/>
        <w:numPr>
          <w:ilvl w:val="0"/>
          <w:numId w:val="6"/>
        </w:numPr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საზღვაო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შენიშვნა</w:t>
      </w:r>
      <w:r>
        <w:rPr>
          <w:rStyle w:val="ad"/>
          <w:rFonts w:eastAsiaTheme="majorEastAsia"/>
          <w:color w:val="000000"/>
        </w:rPr>
        <w:t xml:space="preserve"> (</w:t>
      </w:r>
      <w:r>
        <w:rPr>
          <w:rStyle w:val="ad"/>
          <w:rFonts w:ascii="Helvetica" w:eastAsiaTheme="majorEastAsia" w:hAnsi="Helvetica" w:cs="Helvetica"/>
          <w:color w:val="000000"/>
        </w:rPr>
        <w:t>ინშურანსი</w:t>
      </w:r>
      <w:r>
        <w:rPr>
          <w:rStyle w:val="ad"/>
          <w:rFonts w:eastAsiaTheme="majorEastAsia"/>
          <w:color w:val="000000"/>
        </w:rPr>
        <w:t>):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2%</w:t>
      </w:r>
    </w:p>
    <w:p w:rsidR="004E5939" w:rsidRDefault="004E5939" w:rsidP="004E5939">
      <w:pPr>
        <w:pStyle w:val="ac"/>
        <w:numPr>
          <w:ilvl w:val="0"/>
          <w:numId w:val="6"/>
        </w:numPr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კომისია</w:t>
      </w:r>
      <w:r>
        <w:rPr>
          <w:rStyle w:val="ad"/>
          <w:rFonts w:eastAsiaTheme="majorEastAsia"/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1%</w:t>
      </w:r>
    </w:p>
    <w:p w:rsidR="004E5939" w:rsidRDefault="004E5939" w:rsidP="004E5939">
      <w:pPr>
        <w:pStyle w:val="ac"/>
        <w:numPr>
          <w:ilvl w:val="0"/>
          <w:numId w:val="6"/>
        </w:numPr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ოპერაციული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ბანკი</w:t>
      </w:r>
      <w:r>
        <w:rPr>
          <w:rStyle w:val="ad"/>
          <w:rFonts w:eastAsiaTheme="majorEastAsia"/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საქართველოს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ბანკი</w:t>
      </w:r>
    </w:p>
    <w:p w:rsidR="004E5939" w:rsidRDefault="004E5939" w:rsidP="004E5939">
      <w:pPr>
        <w:pStyle w:val="ac"/>
        <w:rPr>
          <w:color w:val="000000"/>
        </w:rPr>
      </w:pPr>
      <w:r>
        <w:rPr>
          <w:rFonts w:ascii="Helvetica" w:hAnsi="Helvetica" w:cs="Helvetica"/>
          <w:color w:val="000000"/>
        </w:rPr>
        <w:t>პროგრამა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აერთიანებს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მდგრად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განვითარებას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ინოვაციურ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ტექნოლოგიებს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სტაბილური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შემოსავალს</w:t>
      </w:r>
      <w:r>
        <w:rPr>
          <w:color w:val="000000"/>
        </w:rPr>
        <w:t xml:space="preserve"> — </w:t>
      </w:r>
      <w:r>
        <w:rPr>
          <w:rFonts w:ascii="Helvetica" w:hAnsi="Helvetica" w:cs="Helvetica"/>
          <w:color w:val="000000"/>
        </w:rPr>
        <w:t>რათა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თითოეულ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მონაწილეს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შესაძლებლობა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მიეცეს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გახდეს</w:t>
      </w:r>
      <w:r>
        <w:rPr>
          <w:color w:val="000000"/>
        </w:rPr>
        <w:t xml:space="preserve"> „</w:t>
      </w:r>
      <w:r>
        <w:rPr>
          <w:rFonts w:ascii="Helvetica" w:hAnsi="Helvetica" w:cs="Helvetica"/>
          <w:color w:val="000000"/>
        </w:rPr>
        <w:t>მოხალისე</w:t>
      </w:r>
      <w:r>
        <w:rPr>
          <w:color w:val="000000"/>
        </w:rPr>
        <w:t xml:space="preserve">“ </w:t>
      </w:r>
      <w:r>
        <w:rPr>
          <w:rFonts w:ascii="Helvetica" w:hAnsi="Helvetica" w:cs="Helvetica"/>
          <w:color w:val="000000"/>
        </w:rPr>
        <w:t>მწვანე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ენერგიის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გლობალურ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მოძრაობაში</w:t>
      </w:r>
      <w:r>
        <w:rPr>
          <w:color w:val="000000"/>
        </w:rPr>
        <w:t>.</w:t>
      </w:r>
    </w:p>
    <w:p w:rsidR="004E5939" w:rsidRDefault="004E5939" w:rsidP="004E5939">
      <w:pPr>
        <w:pStyle w:val="ac"/>
        <w:rPr>
          <w:rStyle w:val="ad"/>
          <w:rFonts w:eastAsiaTheme="majorEastAsia"/>
          <w:color w:val="000000"/>
          <w:lang w:val="ru-RU"/>
        </w:rPr>
      </w:pPr>
    </w:p>
    <w:p w:rsidR="004E5939" w:rsidRDefault="004E5939" w:rsidP="004E5939">
      <w:pPr>
        <w:pStyle w:val="ac"/>
        <w:rPr>
          <w:rStyle w:val="ad"/>
          <w:rFonts w:eastAsiaTheme="majorEastAsia"/>
          <w:color w:val="000000"/>
          <w:lang w:val="ru-RU"/>
        </w:rPr>
      </w:pPr>
    </w:p>
    <w:p w:rsidR="004E5939" w:rsidRDefault="004E5939" w:rsidP="004E5939">
      <w:pPr>
        <w:pStyle w:val="ac"/>
        <w:rPr>
          <w:rStyle w:val="ad"/>
          <w:rFonts w:eastAsiaTheme="majorEastAsia"/>
          <w:color w:val="000000"/>
          <w:lang w:val="ru-RU"/>
        </w:rPr>
      </w:pPr>
    </w:p>
    <w:p w:rsidR="004E5939" w:rsidRDefault="004E5939" w:rsidP="004E5939">
      <w:pPr>
        <w:pStyle w:val="ac"/>
        <w:rPr>
          <w:rStyle w:val="ad"/>
          <w:rFonts w:eastAsiaTheme="majorEastAsia"/>
          <w:color w:val="000000"/>
          <w:lang w:val="ru-RU"/>
        </w:rPr>
      </w:pPr>
    </w:p>
    <w:p w:rsidR="004E5939" w:rsidRPr="004E5939" w:rsidRDefault="004E5939" w:rsidP="004E5939">
      <w:pPr>
        <w:spacing w:before="100" w:beforeAutospacing="1" w:after="100" w:afterAutospacing="1" w:line="240" w:lineRule="auto"/>
        <w:jc w:val="right"/>
        <w:outlineLvl w:val="1"/>
        <w:rPr>
          <w:rStyle w:val="ad"/>
          <w:rFonts w:ascii="Times New Roman" w:eastAsia="Times New Roman" w:hAnsi="Times New Roman" w:cs="Times New Roman"/>
          <w:b w:val="0"/>
          <w:bCs w:val="0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  <w:r w:rsidRPr="005F2AF8"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  <w:lastRenderedPageBreak/>
        <w:t>Русский</w:t>
      </w:r>
    </w:p>
    <w:p w:rsidR="004E5939" w:rsidRDefault="004E5939" w:rsidP="004E5939">
      <w:pPr>
        <w:pStyle w:val="ac"/>
        <w:rPr>
          <w:rStyle w:val="ad"/>
          <w:rFonts w:eastAsiaTheme="majorEastAsia"/>
          <w:color w:val="000000"/>
          <w:lang w:val="ru-RU"/>
        </w:rPr>
      </w:pPr>
      <w:r>
        <w:rPr>
          <w:rStyle w:val="ad"/>
          <w:rFonts w:eastAsiaTheme="majorEastAsia"/>
          <w:color w:val="000000"/>
        </w:rPr>
        <w:t>Общее положение — Программа коммерческого лизинга</w:t>
      </w:r>
    </w:p>
    <w:p w:rsidR="004E5939" w:rsidRPr="004E5939" w:rsidRDefault="004E5939" w:rsidP="004E5939">
      <w:pPr>
        <w:spacing w:before="100" w:beforeAutospacing="1" w:after="100" w:afterAutospacing="1"/>
        <w:rPr>
          <w:color w:val="000000"/>
          <w:lang w:val="ru-RU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33F6E34" wp14:editId="537380E1">
            <wp:extent cx="789709" cy="558204"/>
            <wp:effectExtent l="0" t="0" r="0" b="0"/>
            <wp:docPr id="900334140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124163A" wp14:editId="3075646C">
            <wp:extent cx="2003367" cy="416832"/>
            <wp:effectExtent l="0" t="0" r="0" b="0"/>
            <wp:docPr id="2095124006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4E5939" w:rsidRDefault="004E5939" w:rsidP="004E5939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>Программа коммерческого лизинга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предоставляет физическим и юридическим лицам возможность участвовать в экосистеме зелёной энергетики на гибких условиях аренды с правом выкупа.</w:t>
      </w:r>
    </w:p>
    <w:p w:rsidR="004E5939" w:rsidRDefault="004E5939" w:rsidP="004E5939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>В программу входят следующие пакеты коммерческого лизинга:</w:t>
      </w:r>
    </w:p>
    <w:p w:rsidR="004E5939" w:rsidRDefault="004E5939" w:rsidP="004E5939">
      <w:pPr>
        <w:pStyle w:val="ac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Модульный дом</w:t>
      </w:r>
    </w:p>
    <w:p w:rsidR="004E5939" w:rsidRDefault="004E5939" w:rsidP="004E5939">
      <w:pPr>
        <w:pStyle w:val="ac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Мини электромобиль</w:t>
      </w:r>
    </w:p>
    <w:p w:rsidR="004E5939" w:rsidRDefault="004E5939" w:rsidP="004E5939">
      <w:pPr>
        <w:pStyle w:val="ac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Электрогрузовик</w:t>
      </w:r>
    </w:p>
    <w:p w:rsidR="004E5939" w:rsidRDefault="004E5939" w:rsidP="004E5939">
      <w:pPr>
        <w:pStyle w:val="ac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Солнечная электростанция (от 10 МВт)</w:t>
      </w:r>
    </w:p>
    <w:p w:rsidR="004E5939" w:rsidRDefault="004E5939" w:rsidP="004E5939">
      <w:pPr>
        <w:pStyle w:val="ac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Зарядная станция (120 кВт / 600 кВт)</w:t>
      </w:r>
    </w:p>
    <w:p w:rsidR="004E5939" w:rsidRDefault="004E5939" w:rsidP="004E5939">
      <w:pPr>
        <w:pStyle w:val="ac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Домашняя зарядная станция (22 кВт)</w:t>
      </w:r>
    </w:p>
    <w:p w:rsidR="004E5939" w:rsidRDefault="004E5939" w:rsidP="004E5939">
      <w:pPr>
        <w:pStyle w:val="ac"/>
        <w:rPr>
          <w:color w:val="000000"/>
        </w:rPr>
      </w:pPr>
      <w:r>
        <w:rPr>
          <w:color w:val="000000"/>
        </w:rPr>
        <w:t>Каждый из пакетов предоставляет право участия в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>сети зарядных станций CLASSO Mobile Charge</w:t>
      </w:r>
      <w:r>
        <w:rPr>
          <w:color w:val="000000"/>
        </w:rPr>
        <w:t>.</w:t>
      </w:r>
      <w:r>
        <w:rPr>
          <w:color w:val="000000"/>
        </w:rPr>
        <w:br/>
        <w:t>Приобретая оборудование по программе коммерческого лизинга и подключив его к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>мобильному приложению CLASSO Mobile Charge</w:t>
      </w:r>
      <w:r>
        <w:rPr>
          <w:color w:val="000000"/>
        </w:rPr>
        <w:t>, участник получает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d"/>
          <w:rFonts w:eastAsiaTheme="majorEastAsia"/>
          <w:color w:val="000000"/>
        </w:rPr>
        <w:t>доход 0.05 USD за каждый кВт·ч</w:t>
      </w:r>
      <w:r>
        <w:rPr>
          <w:color w:val="000000"/>
        </w:rPr>
        <w:t>, потраченный при зарядке собственного автомобиля или при предоставлении услуги зарядки третьим лицам</w:t>
      </w:r>
      <w:r>
        <w:rPr>
          <w:color w:val="000000"/>
          <w:lang w:val="ru-RU"/>
        </w:rPr>
        <w:t xml:space="preserve"> (только ИП или юридическое лицо)</w:t>
      </w:r>
      <w:r>
        <w:rPr>
          <w:color w:val="000000"/>
        </w:rPr>
        <w:t>.</w:t>
      </w:r>
    </w:p>
    <w:p w:rsidR="004E5939" w:rsidRDefault="004E5939" w:rsidP="004E5939">
      <w:pPr>
        <w:pStyle w:val="ac"/>
        <w:rPr>
          <w:color w:val="000000"/>
        </w:rPr>
      </w:pPr>
      <w:r>
        <w:rPr>
          <w:rStyle w:val="ad"/>
          <w:rFonts w:eastAsiaTheme="majorEastAsia"/>
          <w:color w:val="000000"/>
        </w:rPr>
        <w:t>Основные условия:</w:t>
      </w:r>
    </w:p>
    <w:p w:rsidR="004E5939" w:rsidRDefault="004E5939" w:rsidP="004E5939">
      <w:pPr>
        <w:pStyle w:val="ac"/>
        <w:numPr>
          <w:ilvl w:val="0"/>
          <w:numId w:val="2"/>
        </w:numPr>
        <w:rPr>
          <w:color w:val="000000"/>
        </w:rPr>
      </w:pPr>
      <w:r>
        <w:rPr>
          <w:rStyle w:val="ad"/>
          <w:rFonts w:eastAsiaTheme="majorEastAsia"/>
          <w:color w:val="000000"/>
        </w:rPr>
        <w:t>Авансовый платёж: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30%</w:t>
      </w:r>
    </w:p>
    <w:p w:rsidR="004E5939" w:rsidRDefault="004E5939" w:rsidP="004E5939">
      <w:pPr>
        <w:pStyle w:val="ac"/>
        <w:numPr>
          <w:ilvl w:val="0"/>
          <w:numId w:val="2"/>
        </w:numPr>
        <w:rPr>
          <w:color w:val="000000"/>
        </w:rPr>
      </w:pPr>
      <w:r>
        <w:rPr>
          <w:rStyle w:val="ad"/>
          <w:rFonts w:eastAsiaTheme="majorEastAsia"/>
          <w:color w:val="000000"/>
        </w:rPr>
        <w:t>Страхование: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2%</w:t>
      </w:r>
    </w:p>
    <w:p w:rsidR="004E5939" w:rsidRDefault="004E5939" w:rsidP="004E5939">
      <w:pPr>
        <w:pStyle w:val="ac"/>
        <w:numPr>
          <w:ilvl w:val="0"/>
          <w:numId w:val="2"/>
        </w:numPr>
        <w:rPr>
          <w:color w:val="000000"/>
        </w:rPr>
      </w:pPr>
      <w:r>
        <w:rPr>
          <w:rStyle w:val="ad"/>
          <w:rFonts w:eastAsiaTheme="majorEastAsia"/>
          <w:color w:val="000000"/>
        </w:rPr>
        <w:t>Комиссия: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1%</w:t>
      </w:r>
    </w:p>
    <w:p w:rsidR="004E5939" w:rsidRDefault="004E5939" w:rsidP="004E5939">
      <w:pPr>
        <w:pStyle w:val="ac"/>
        <w:numPr>
          <w:ilvl w:val="0"/>
          <w:numId w:val="2"/>
        </w:numPr>
        <w:rPr>
          <w:color w:val="000000"/>
        </w:rPr>
      </w:pPr>
      <w:r>
        <w:rPr>
          <w:rStyle w:val="ad"/>
          <w:rFonts w:eastAsiaTheme="majorEastAsia"/>
          <w:color w:val="000000"/>
        </w:rPr>
        <w:t>Операционный банк: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Банк Грузии</w:t>
      </w:r>
    </w:p>
    <w:p w:rsidR="004E5939" w:rsidRDefault="004E5939" w:rsidP="004E5939">
      <w:pPr>
        <w:pStyle w:val="ac"/>
        <w:rPr>
          <w:color w:val="000000"/>
        </w:rPr>
      </w:pPr>
      <w:r>
        <w:rPr>
          <w:color w:val="000000"/>
        </w:rPr>
        <w:t>Программа объединяет устойчивое развитие, инновационные технологии и стабильный доход, позволяя каждому участнику стать частью глобального движения за чистую энергию.</w:t>
      </w:r>
    </w:p>
    <w:p w:rsidR="004E5939" w:rsidRDefault="004E5939"/>
    <w:sectPr w:rsidR="004E5939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3C66" w:rsidRDefault="00A23C66" w:rsidP="004E5939">
      <w:pPr>
        <w:spacing w:after="0" w:line="240" w:lineRule="auto"/>
      </w:pPr>
      <w:r>
        <w:separator/>
      </w:r>
    </w:p>
  </w:endnote>
  <w:endnote w:type="continuationSeparator" w:id="0">
    <w:p w:rsidR="00A23C66" w:rsidRDefault="00A23C66" w:rsidP="004E5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-1719507253"/>
      <w:docPartObj>
        <w:docPartGallery w:val="Page Numbers (Bottom of Page)"/>
        <w:docPartUnique/>
      </w:docPartObj>
    </w:sdtPr>
    <w:sdtContent>
      <w:p w:rsidR="004E5939" w:rsidRDefault="004E5939" w:rsidP="00267B26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</w:rPr>
          <w:fldChar w:fldCharType="end"/>
        </w:r>
      </w:p>
    </w:sdtContent>
  </w:sdt>
  <w:p w:rsidR="004E5939" w:rsidRDefault="004E5939" w:rsidP="004E5939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-1050986747"/>
      <w:docPartObj>
        <w:docPartGallery w:val="Page Numbers (Bottom of Page)"/>
        <w:docPartUnique/>
      </w:docPartObj>
    </w:sdtPr>
    <w:sdtContent>
      <w:p w:rsidR="004E5939" w:rsidRDefault="004E5939" w:rsidP="00267B26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  <w:noProof/>
          </w:rPr>
          <w:t>1</w:t>
        </w:r>
        <w:r>
          <w:rPr>
            <w:rStyle w:val="af0"/>
          </w:rPr>
          <w:fldChar w:fldCharType="end"/>
        </w:r>
      </w:p>
    </w:sdtContent>
  </w:sdt>
  <w:p w:rsidR="004E5939" w:rsidRDefault="004E5939" w:rsidP="004E5939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3C66" w:rsidRDefault="00A23C66" w:rsidP="004E5939">
      <w:pPr>
        <w:spacing w:after="0" w:line="240" w:lineRule="auto"/>
      </w:pPr>
      <w:r>
        <w:separator/>
      </w:r>
    </w:p>
  </w:footnote>
  <w:footnote w:type="continuationSeparator" w:id="0">
    <w:p w:rsidR="00A23C66" w:rsidRDefault="00A23C66" w:rsidP="004E5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1B28"/>
    <w:multiLevelType w:val="multilevel"/>
    <w:tmpl w:val="00C4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202E0"/>
    <w:multiLevelType w:val="multilevel"/>
    <w:tmpl w:val="E720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2C6FF5"/>
    <w:multiLevelType w:val="multilevel"/>
    <w:tmpl w:val="9C04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1E1D0E"/>
    <w:multiLevelType w:val="multilevel"/>
    <w:tmpl w:val="9A10C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992D48"/>
    <w:multiLevelType w:val="multilevel"/>
    <w:tmpl w:val="99BAD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2E3415"/>
    <w:multiLevelType w:val="multilevel"/>
    <w:tmpl w:val="79E8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614665">
    <w:abstractNumId w:val="4"/>
  </w:num>
  <w:num w:numId="2" w16cid:durableId="1009211094">
    <w:abstractNumId w:val="1"/>
  </w:num>
  <w:num w:numId="3" w16cid:durableId="573248592">
    <w:abstractNumId w:val="0"/>
  </w:num>
  <w:num w:numId="4" w16cid:durableId="1051925472">
    <w:abstractNumId w:val="5"/>
  </w:num>
  <w:num w:numId="5" w16cid:durableId="1915047488">
    <w:abstractNumId w:val="3"/>
  </w:num>
  <w:num w:numId="6" w16cid:durableId="1453206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939"/>
    <w:rsid w:val="004E5939"/>
    <w:rsid w:val="007A7075"/>
    <w:rsid w:val="00A2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6C8660"/>
  <w15:chartTrackingRefBased/>
  <w15:docId w15:val="{23BA8BFF-34A5-4B48-9637-43DBA4F3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59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9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9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9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9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9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9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9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9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59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59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59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59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59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59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59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59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59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5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9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5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5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59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59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593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59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593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E5939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E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4E5939"/>
    <w:rPr>
      <w:b/>
      <w:bCs/>
    </w:rPr>
  </w:style>
  <w:style w:type="character" w:customStyle="1" w:styleId="apple-converted-space">
    <w:name w:val="apple-converted-space"/>
    <w:basedOn w:val="a0"/>
    <w:rsid w:val="004E5939"/>
  </w:style>
  <w:style w:type="paragraph" w:styleId="ae">
    <w:name w:val="footer"/>
    <w:basedOn w:val="a"/>
    <w:link w:val="af"/>
    <w:uiPriority w:val="99"/>
    <w:unhideWhenUsed/>
    <w:rsid w:val="004E59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E5939"/>
  </w:style>
  <w:style w:type="character" w:styleId="af0">
    <w:name w:val="page number"/>
    <w:basedOn w:val="a0"/>
    <w:uiPriority w:val="99"/>
    <w:semiHidden/>
    <w:unhideWhenUsed/>
    <w:rsid w:val="004E5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642</Words>
  <Characters>3661</Characters>
  <Application>Microsoft Office Word</Application>
  <DocSecurity>0</DocSecurity>
  <Lines>30</Lines>
  <Paragraphs>8</Paragraphs>
  <ScaleCrop>false</ScaleCrop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amith anna</dc:creator>
  <cp:keywords/>
  <dc:description/>
  <cp:lastModifiedBy>amith anna</cp:lastModifiedBy>
  <cp:revision>1</cp:revision>
  <dcterms:created xsi:type="dcterms:W3CDTF">2025-11-07T05:58:00Z</dcterms:created>
  <dcterms:modified xsi:type="dcterms:W3CDTF">2025-11-07T06:03:00Z</dcterms:modified>
</cp:coreProperties>
</file>