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DB3" w:rsidRPr="00DE4DB3" w:rsidRDefault="00DE4DB3" w:rsidP="00DE4DB3">
      <w:pPr>
        <w:spacing w:before="100" w:beforeAutospacing="1" w:after="100" w:afterAutospacing="1"/>
        <w:jc w:val="right"/>
        <w:outlineLvl w:val="1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  <w:r w:rsidRPr="000D7DD6"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  <w:t>English</w:t>
      </w:r>
    </w:p>
    <w:p w:rsid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ru-RU"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  <w:t>For 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GDB Green Energy Village (Georgia)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Technology:</w:t>
      </w:r>
      <w:r w:rsidRPr="00DE4DB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 SIP Panels as Load-Bearing Structure</w:t>
      </w:r>
    </w:p>
    <w:p w:rsidR="00DE4DB3" w:rsidRPr="00DE4DB3" w:rsidRDefault="00DE4DB3" w:rsidP="00DE4DB3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63FC2F" wp14:editId="7ACE6A64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D47DEE" wp14:editId="01EFFA31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Sandwich panels OSB–insulation–OSB (load-bearing), thickness 200–350 mm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Goal: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Wall U-value ≤ 0.12–0.15 W/m²·K (R ≥ 15)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Site Preparation and Geotechnical Works</w:t>
      </w:r>
    </w:p>
    <w:p w:rsidR="00DE4DB3" w:rsidRPr="00DE4DB3" w:rsidRDefault="00DE4DB3" w:rsidP="00DE4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Site layout following Passive House orientation (main glazing to the south).</w:t>
      </w:r>
    </w:p>
    <w:p w:rsidR="00DE4DB3" w:rsidRPr="00DE4DB3" w:rsidRDefault="00DE4DB3" w:rsidP="00DE4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Soil bearing capacity ≥150 kPa.</w:t>
      </w:r>
    </w:p>
    <w:p w:rsidR="00DE4DB3" w:rsidRPr="00DE4DB3" w:rsidRDefault="00DE4DB3" w:rsidP="00DE4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Stormwater and perimeter drainage installation.</w:t>
      </w:r>
    </w:p>
    <w:p w:rsidR="00DE4DB3" w:rsidRPr="00DE4DB3" w:rsidRDefault="00DE4DB3" w:rsidP="00DE4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Groundwork and preparation for foundation.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Foundation: Strip or Pile-Foundation (Lightweight Technology for SIP)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2.1 Option A — Strip Foundation (Minimal Settlement)</w:t>
      </w:r>
    </w:p>
    <w:p w:rsidR="00DE4DB3" w:rsidRPr="00DE4DB3" w:rsidRDefault="00DE4DB3" w:rsidP="00DE4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Depth: 600–900 mm (depending on frost zone).</w:t>
      </w:r>
    </w:p>
    <w:p w:rsidR="00DE4DB3" w:rsidRPr="00DE4DB3" w:rsidRDefault="00DE4DB3" w:rsidP="00DE4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Width: 300–400 mm.</w:t>
      </w:r>
    </w:p>
    <w:p w:rsidR="00DE4DB3" w:rsidRPr="00DE4DB3" w:rsidRDefault="00DE4DB3" w:rsidP="00DE4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Concrete: C20/25 – C25/30.</w:t>
      </w:r>
    </w:p>
    <w:p w:rsidR="00DE4DB3" w:rsidRPr="00DE4DB3" w:rsidRDefault="00DE4DB3" w:rsidP="00DE4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Reinforcement: 4 longitudinal bars A500C Ø12–14 mm.</w:t>
      </w:r>
    </w:p>
    <w:p w:rsidR="00DE4DB3" w:rsidRPr="00DE4DB3" w:rsidRDefault="00DE4DB3" w:rsidP="00DE4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Waterproofing: Bitumen + membrane.</w:t>
      </w:r>
    </w:p>
    <w:p w:rsidR="00DE4DB3" w:rsidRPr="00DE4DB3" w:rsidRDefault="00DE4DB3" w:rsidP="00DE4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Inspection vents + embedded anchors for SIP panels.</w:t>
      </w:r>
    </w:p>
    <w:p w:rsidR="00DE4DB3" w:rsidRPr="00DE4DB3" w:rsidRDefault="00DE4DB3" w:rsidP="00DE4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R-value is achieved via insulation of the plinth, not the slab.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2.2 Option B — Pile-Foundation (Recommended for Georgia — Seismic Zone)</w:t>
      </w:r>
    </w:p>
    <w:p w:rsidR="00DE4DB3" w:rsidRPr="00DE4DB3" w:rsidRDefault="00DE4DB3" w:rsidP="00DE4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Bored or screw piles (Ø108–159 mm).</w:t>
      </w:r>
    </w:p>
    <w:p w:rsidR="00DE4DB3" w:rsidRPr="00DE4DB3" w:rsidRDefault="00DE4DB3" w:rsidP="00DE4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Pile spacing 1.0–2.0 m.</w:t>
      </w:r>
    </w:p>
    <w:p w:rsidR="00DE4DB3" w:rsidRPr="00DE4DB3" w:rsidRDefault="00DE4DB3" w:rsidP="00DE4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Rigid grillage: steel or reinforced concrete.</w:t>
      </w:r>
    </w:p>
    <w:p w:rsidR="00DE4DB3" w:rsidRPr="00DE4DB3" w:rsidRDefault="00DE4DB3" w:rsidP="00DE4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Strong anchors for SIP panels.</w:t>
      </w:r>
    </w:p>
    <w:p w:rsidR="00DE4DB3" w:rsidRPr="00DE4DB3" w:rsidRDefault="00DE4DB3" w:rsidP="00DE4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High seismic resistance (up to 8–9 points).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2.3 Foundation Insulation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581"/>
        <w:gridCol w:w="1334"/>
        <w:gridCol w:w="600"/>
        <w:gridCol w:w="795"/>
      </w:tblGrid>
      <w:tr w:rsidR="00DE4DB3" w:rsidRPr="00DE4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Plinth insulation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XPS/PIR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150–250 mm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5.0–7.5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Waterproofing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EPDM/bitumen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Wind protection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Membrane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</w:tr>
    </w:tbl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>3. Load-Bearing Walls: SIP Panels</w:t>
      </w:r>
    </w:p>
    <w:p w:rsidR="00DE4DB3" w:rsidRPr="00DE4DB3" w:rsidRDefault="00DE4DB3" w:rsidP="00DE4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SIP = OSB + insulation + OSB, used as structural elements transferring vertical and horizontal loads.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3.1 Panel Structure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2074"/>
        <w:gridCol w:w="1334"/>
        <w:gridCol w:w="1260"/>
        <w:gridCol w:w="735"/>
      </w:tblGrid>
      <w:tr w:rsidR="00DE4DB3" w:rsidRPr="00DE4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Outer layer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12–15 mm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0.09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Core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PIR / EPS-HR / MW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200–300 mm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0.022–0.035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8.5–12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Inner layer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12–15 mm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0.09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Total R-value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</w:tr>
    </w:tbl>
    <w:p w:rsidR="00DE4DB3" w:rsidRPr="00DE4DB3" w:rsidRDefault="00DE4DB3" w:rsidP="00DE4D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Panels are connected using timber or LVL joints; the entire structure works as a single rigid box with exterior finish resembling a plastered house.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3.2 Wall Installation</w:t>
      </w:r>
    </w:p>
    <w:p w:rsidR="00DE4DB3" w:rsidRPr="00DE4DB3" w:rsidRDefault="00DE4DB3" w:rsidP="00DE4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Vertical loads are carried by OSB + SIP edges.</w:t>
      </w:r>
    </w:p>
    <w:p w:rsidR="00DE4DB3" w:rsidRPr="00DE4DB3" w:rsidRDefault="00DE4DB3" w:rsidP="00DE4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Horizontal loads resisted by diaphragm action of panels.</w:t>
      </w:r>
    </w:p>
    <w:p w:rsidR="00DE4DB3" w:rsidRPr="00DE4DB3" w:rsidRDefault="00DE4DB3" w:rsidP="00DE4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All joints filled with foam and sealed with vapour barrier tape.</w:t>
      </w:r>
    </w:p>
    <w:p w:rsidR="00DE4DB3" w:rsidRPr="00DE4DB3" w:rsidRDefault="00DE4DB3" w:rsidP="00DE4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Anchors fixed to the foundation through the bottom plate.</w:t>
      </w:r>
    </w:p>
    <w:p w:rsidR="00DE4DB3" w:rsidRPr="00DE4DB3" w:rsidRDefault="00DE4DB3" w:rsidP="00DE4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Seismic design: 0.3–0.4g.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Floors and Roof: SIP Panels as Load-Bearing Elements</w:t>
      </w:r>
    </w:p>
    <w:p w:rsidR="00DE4DB3" w:rsidRPr="00DE4DB3" w:rsidRDefault="00DE4DB3" w:rsidP="00DE4D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Inter-floor: high-density SIP panels or SIP I-joists.</w:t>
      </w:r>
    </w:p>
    <w:p w:rsidR="00DE4DB3" w:rsidRPr="00DE4DB3" w:rsidRDefault="00DE4DB3" w:rsidP="00DE4D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Roof: SIP panels 200–300 mm.</w:t>
      </w:r>
    </w:p>
    <w:p w:rsidR="00DE4DB3" w:rsidRPr="00DE4DB3" w:rsidRDefault="00DE4DB3" w:rsidP="00DE4D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Full sealing required (Passive House standard).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4.1 Roof Structure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661"/>
        <w:gridCol w:w="1334"/>
        <w:gridCol w:w="1260"/>
        <w:gridCol w:w="735"/>
      </w:tblGrid>
      <w:tr w:rsidR="00DE4DB3" w:rsidRPr="00DE4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12–15 mm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0.09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Insulation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PIR / EPS / MW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250–350 mm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0.022–0.035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8.5–12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12–15 mm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0.09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Total R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</w:tr>
    </w:tbl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Glazing</w:t>
      </w:r>
    </w:p>
    <w:p w:rsidR="00DE4DB3" w:rsidRPr="00DE4DB3" w:rsidRDefault="00DE4DB3" w:rsidP="00DE4D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Triple glazing, Low-E, Argon/Krypton.</w:t>
      </w:r>
    </w:p>
    <w:p w:rsidR="00DE4DB3" w:rsidRPr="00DE4DB3" w:rsidRDefault="00DE4DB3" w:rsidP="00DE4D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Window U-value ≤0.80 W/m²·K.</w:t>
      </w:r>
    </w:p>
    <w:p w:rsidR="00DE4DB3" w:rsidRPr="00DE4DB3" w:rsidRDefault="00DE4DB3" w:rsidP="00DE4D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Glazing ≥35% of south façade.</w:t>
      </w:r>
    </w:p>
    <w:p w:rsidR="00DE4DB3" w:rsidRPr="00DE4DB3" w:rsidRDefault="00DE4DB3" w:rsidP="00DE4D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Installed on warm perimeter (EPDM tape + vapour barrier).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Ventilation and Engineering</w:t>
      </w:r>
    </w:p>
    <w:p w:rsidR="00DE4DB3" w:rsidRPr="00DE4DB3" w:rsidRDefault="00DE4DB3" w:rsidP="00DE4D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MVHR ≥85% (e.g., Zehnder, Brink).</w:t>
      </w:r>
    </w:p>
    <w:p w:rsidR="00DE4DB3" w:rsidRPr="00DE4DB3" w:rsidRDefault="00DE4DB3" w:rsidP="00DE4D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Heating: infrared panels + fireplace (optional).</w:t>
      </w:r>
    </w:p>
    <w:p w:rsidR="00DE4DB3" w:rsidRPr="00DE4DB3" w:rsidRDefault="00DE4DB3" w:rsidP="00DE4D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Hot water: solar collector / boiler.</w:t>
      </w:r>
    </w:p>
    <w:p w:rsidR="00DE4DB3" w:rsidRPr="00DE4DB3" w:rsidRDefault="00DE4DB3" w:rsidP="00DE4D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Hidden electrical wiring, SIP penetrations sealed with gaskets.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Seismic Resistance</w:t>
      </w:r>
    </w:p>
    <w:p w:rsidR="00DE4DB3" w:rsidRPr="00DE4DB3" w:rsidRDefault="00DE4DB3" w:rsidP="00DE4D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SIP box — high rigidity, design load 0.3–0.4g.</w:t>
      </w:r>
    </w:p>
    <w:p w:rsidR="00DE4DB3" w:rsidRPr="00DE4DB3" w:rsidRDefault="00DE4DB3" w:rsidP="00DE4D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Additional steel brackets at corners.</w:t>
      </w:r>
    </w:p>
    <w:p w:rsidR="00DE4DB3" w:rsidRPr="00DE4DB3" w:rsidRDefault="00DE4DB3" w:rsidP="00DE4D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Grillage or strip ties the house into a single system.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Quality Control</w:t>
      </w:r>
    </w:p>
    <w:p w:rsidR="00DE4DB3" w:rsidRPr="00DE4DB3" w:rsidRDefault="00DE4DB3" w:rsidP="00DE4D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Blower Door Test ≤0.6 ACH.</w:t>
      </w:r>
    </w:p>
    <w:p w:rsidR="00DE4DB3" w:rsidRPr="00DE4DB3" w:rsidRDefault="00DE4DB3" w:rsidP="00DE4D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Thermographic inspection of panels.</w:t>
      </w:r>
    </w:p>
    <w:p w:rsidR="00DE4DB3" w:rsidRPr="00DE4DB3" w:rsidRDefault="00DE4DB3" w:rsidP="00DE4D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Verification of joint airtightness.</w:t>
      </w:r>
    </w:p>
    <w:p w:rsidR="00DE4DB3" w:rsidRPr="00DE4DB3" w:rsidRDefault="00DE4DB3" w:rsidP="00DE4D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Check of actual U-value.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9. Completion</w:t>
      </w:r>
    </w:p>
    <w:p w:rsidR="00DE4DB3" w:rsidRPr="00DE4DB3" w:rsidRDefault="00DE4DB3" w:rsidP="00DE4D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Passive House Ready certification.</w:t>
      </w:r>
    </w:p>
    <w:p w:rsidR="00DE4DB3" w:rsidRPr="00DE4DB3" w:rsidRDefault="00DE4DB3" w:rsidP="00DE4D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Operation manuals.</w:t>
      </w:r>
    </w:p>
    <w:p w:rsidR="00DE4DB3" w:rsidRPr="00DE4DB3" w:rsidRDefault="00DE4DB3" w:rsidP="00DE4D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Owner training.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10. Interior Finishes (USD 200/m², materials not included)</w:t>
      </w:r>
    </w:p>
    <w:p w:rsidR="00DE4DB3" w:rsidRPr="00DE4DB3" w:rsidRDefault="00DE4DB3" w:rsidP="00DE4D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Drywall, plaster, or decorative panels.</w:t>
      </w:r>
    </w:p>
    <w:p w:rsidR="00DE4DB3" w:rsidRPr="00DE4DB3" w:rsidRDefault="00DE4DB3" w:rsidP="00DE4D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All joints sealed.</w:t>
      </w:r>
    </w:p>
    <w:p w:rsidR="00DE4DB3" w:rsidRPr="00DE4DB3" w:rsidRDefault="00DE4DB3" w:rsidP="00DE4D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Non-combustible, eco-friendly materials.</w:t>
      </w:r>
    </w:p>
    <w:p w:rsidR="004608FD" w:rsidRPr="00DE4DB3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</w:p>
    <w:p w:rsidR="00DE4DB3" w:rsidRDefault="00DE4DB3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</w:p>
    <w:p w:rsidR="00DE4DB3" w:rsidRDefault="00DE4DB3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</w:p>
    <w:p w:rsidR="00DE4DB3" w:rsidRDefault="00DE4DB3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</w:p>
    <w:p w:rsidR="00DE4DB3" w:rsidRDefault="00DE4DB3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</w:p>
    <w:p w:rsidR="00DE4DB3" w:rsidRDefault="00DE4DB3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</w:p>
    <w:p w:rsidR="00DE4DB3" w:rsidRDefault="00DE4DB3" w:rsidP="00DE4DB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</w:p>
    <w:p w:rsidR="00DE4DB3" w:rsidRDefault="00DE4DB3" w:rsidP="00DE4DB3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t>ქართული</w:t>
      </w:r>
      <w:proofErr w:type="spellEnd"/>
    </w:p>
    <w:p w:rsid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GDB Green Energy Village-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ისთვის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(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საქართველო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)</w:t>
      </w:r>
    </w:p>
    <w:p w:rsidR="00DE4DB3" w:rsidRDefault="00DE4DB3" w:rsidP="00DE4DB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val="ru-RU"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ტექნოლოგია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SIP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დამტვირთავი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კონსტრუქცია</w:t>
      </w:r>
    </w:p>
    <w:p w:rsidR="00DE4DB3" w:rsidRPr="00DE4DB3" w:rsidRDefault="00DE4DB3" w:rsidP="00DE4DB3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68998A" wp14:editId="15D70838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56311F3" wp14:editId="74B48DA9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სენდვიჩ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პანელები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OSB–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იზოლაცია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–OSB (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დამტვირთავი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),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სისქე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200–350 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მმ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მიზანი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კედლის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U ≤ 0,12–0,15 W/m²·K (R ≥ 15)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მიწის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მომზადება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გეოტექნიკური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სამუშაოები</w:t>
      </w:r>
    </w:p>
    <w:p w:rsidR="00DE4DB3" w:rsidRPr="00DE4DB3" w:rsidRDefault="00DE4DB3" w:rsidP="00DE4D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участка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განლაგება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Passive House-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პრინციპებით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მთავარი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შუშები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სამხრეთისკენ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DE4DB3" w:rsidRPr="00DE4DB3" w:rsidRDefault="00DE4DB3" w:rsidP="00DE4D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ნიადაგის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ტევადობა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≥150 kPa.</w:t>
      </w:r>
    </w:p>
    <w:p w:rsidR="00DE4DB3" w:rsidRPr="00DE4DB3" w:rsidRDefault="00DE4DB3" w:rsidP="00DE4D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წვიმის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წრის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დრეინაჟის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მოწყობა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საფუძვლის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მომზადება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2.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საფუძველი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: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ზოლიანი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ან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ძირზე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-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ნავარდი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(SIP-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სთვის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მსუბუქი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ტექნოლოგია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2.1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ვარიანტი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A —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ზოლიანი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საფუძველი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მინიმალური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ჩასხმა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</w:p>
    <w:p w:rsidR="00DE4DB3" w:rsidRPr="00DE4DB3" w:rsidRDefault="00DE4DB3" w:rsidP="00DE4D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სიღრმე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600–900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საზოგადოებრივი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სიგამხდრის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მიხედვით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DE4DB3" w:rsidRPr="00DE4DB3" w:rsidRDefault="00DE4DB3" w:rsidP="00DE4D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სიგანე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300–400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ბეტონი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C20/25 – C25/30.</w:t>
      </w:r>
    </w:p>
    <w:p w:rsidR="00DE4DB3" w:rsidRPr="00DE4DB3" w:rsidRDefault="00DE4DB3" w:rsidP="00DE4D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გამაგრება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4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გრძელი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A500C Ø12–14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ჰიდროიზოლაცია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ბიტუმი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მემბრანა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ინსპექციის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ხვრელები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მყარად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დამაგრებული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anker-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SIP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პანელებისთვის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R-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სიდიდე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ფასადის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სლაბით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2.2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ვარიანტი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B —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ძირზე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ნავარდი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საფრთხე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: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სეისმოზონა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,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რეკომენდებულია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საქართველოში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</w:p>
    <w:p w:rsidR="00DE4DB3" w:rsidRPr="00DE4DB3" w:rsidRDefault="00DE4DB3" w:rsidP="00DE4D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ხრახნული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ძირზე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ჩასმული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საძირკვლები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(Ø108–159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DE4DB3" w:rsidRPr="00DE4DB3" w:rsidRDefault="00DE4DB3" w:rsidP="00DE4D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საძირკვლის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მანძილი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1,0–2,0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მყარად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ჩასმული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გრილაჟი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ლითონი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ბეტონი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ძლიერი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anker-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SIP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პანელებისთვის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მაღალი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სეისმური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მდგრადობა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(8–9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2.3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საძირკვლის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იზოლაცია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620"/>
        <w:gridCol w:w="1237"/>
        <w:gridCol w:w="600"/>
        <w:gridCol w:w="795"/>
      </w:tblGrid>
      <w:tr w:rsidR="00DE4DB3" w:rsidRPr="00DE4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ფასადის</w:t>
            </w: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XPS/PIR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150–250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5.0–7.5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ჰიდროიზოლაცია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EPDM/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ბიტუმი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ქარის</w:t>
            </w: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დაცვის</w:t>
            </w: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მემბრანა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</w:tr>
    </w:tbl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3.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დამტვირთავი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კედლები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: SIP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პანელები</w:t>
      </w:r>
    </w:p>
    <w:p w:rsidR="00DE4DB3" w:rsidRPr="00DE4DB3" w:rsidRDefault="00DE4DB3" w:rsidP="00DE4D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SIP = OSB +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OSB,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კონსტრუქციული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ელემენტი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ვერტიკალური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ჰორიზონტალური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გადაცემისთვის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3.1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პანელის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სტრუქტურა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2074"/>
        <w:gridCol w:w="1237"/>
        <w:gridCol w:w="1260"/>
        <w:gridCol w:w="735"/>
      </w:tblGrid>
      <w:tr w:rsidR="00DE4DB3" w:rsidRPr="00DE4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ფენა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გარე</w:t>
            </w: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ფენა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12–15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0.09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ბირთვი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PIR / EPS-HR / MW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200–300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0.022–0.035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8.5–12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შიდა</w:t>
            </w: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ფენა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12–15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0.09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საერთო</w:t>
            </w: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</w:tr>
    </w:tbl>
    <w:p w:rsidR="00DE4DB3" w:rsidRPr="00DE4DB3" w:rsidRDefault="00DE4DB3" w:rsidP="00DE4D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ერთიანად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იკავშირება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LVL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კოჭებით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;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მთელი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კონსტრუქცია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მუშაობს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მყარი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ყუთი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ზედაპირი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მსგავსია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გალესილი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3.2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კედლების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მონტაჟი</w:t>
      </w:r>
    </w:p>
    <w:p w:rsidR="00DE4DB3" w:rsidRPr="00DE4DB3" w:rsidRDefault="00DE4DB3" w:rsidP="00DE4D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ვერტიკალური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ოსბ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SIP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კიდით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ჰორიზონტალური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დიაფრაგმის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ნავსაყუდით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აირტანური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ლენტის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გადაკვეთით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-anker-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დამაგრებულია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საძირკველზე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ქვედა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თაღიდან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სეისმური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მდგრადობა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0,3–0,4g.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იატაკები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სახურავი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: SIP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პანელები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როგორც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დამტვირთავი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ელემენტები</w:t>
      </w:r>
    </w:p>
    <w:p w:rsidR="00DE4DB3" w:rsidRPr="00DE4DB3" w:rsidRDefault="00DE4DB3" w:rsidP="00DE4D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სართული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სართული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მაღალი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სიხისტის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SIP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SIP I-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ჯოისტები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სახურავი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SIP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200–300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ჰერმეტიზაცია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აუცილებელია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(Passive House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4.1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სახურავის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სტრუქტურა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661"/>
        <w:gridCol w:w="1237"/>
        <w:gridCol w:w="1260"/>
        <w:gridCol w:w="735"/>
      </w:tblGrid>
      <w:tr w:rsidR="00DE4DB3" w:rsidRPr="00DE4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lastRenderedPageBreak/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12–15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0.09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PIR / EPS / MW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250–350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0.022–0.035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8.5–12</w:t>
            </w: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12–15 </w:t>
            </w:r>
            <w:r w:rsidRPr="00DE4DB3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0.13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0.09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E4DB3" w:rsidRPr="00DE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საერთო</w:t>
            </w:r>
            <w:r w:rsidRPr="00DE4DB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DE4DB3" w:rsidRPr="00DE4DB3" w:rsidRDefault="00DE4DB3" w:rsidP="00DE4D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E4DB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</w:tr>
    </w:tbl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5.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შუშები</w:t>
      </w:r>
    </w:p>
    <w:p w:rsidR="00DE4DB3" w:rsidRPr="00DE4DB3" w:rsidRDefault="00DE4DB3" w:rsidP="00DE4D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სამმაგი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შუშები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Low-E,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არგონი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კრიპტონი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ფანჯრების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U ≤0,80 W/m²·K.</w:t>
      </w:r>
    </w:p>
    <w:p w:rsidR="00DE4DB3" w:rsidRPr="00DE4DB3" w:rsidRDefault="00DE4DB3" w:rsidP="00DE4D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შუშის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ფართობი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≥35%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სამხრეთის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ფასადზე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კონტურზე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(EPDM +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აირტანური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ბარიერი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6.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ვენტილაცია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ინჟინერია</w:t>
      </w:r>
    </w:p>
    <w:p w:rsidR="00DE4DB3" w:rsidRPr="00DE4DB3" w:rsidRDefault="00DE4DB3" w:rsidP="00DE4D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MVHR ≥85% (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მაგ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Zehnder, Brink).</w:t>
      </w:r>
    </w:p>
    <w:p w:rsidR="00DE4DB3" w:rsidRPr="00DE4DB3" w:rsidRDefault="00DE4DB3" w:rsidP="00DE4D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გათბობა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ინფრაწითელი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ბუხარი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არასავალდებულო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DE4DB3" w:rsidRPr="00DE4DB3" w:rsidRDefault="00DE4DB3" w:rsidP="00DE4D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ცხელი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წყალი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კოლექტორი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ბოილერი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დამალულია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SIP–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გასვლები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ჰერმეტიზდება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მანჯეტებით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7.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სეისმური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მდგრადობა</w:t>
      </w:r>
    </w:p>
    <w:p w:rsidR="00DE4DB3" w:rsidRPr="00DE4DB3" w:rsidRDefault="00DE4DB3" w:rsidP="00DE4D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SIP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ყუთი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მაღალი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სიხისტე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გამონაკლისი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0,3–0,4g.</w:t>
      </w:r>
    </w:p>
    <w:p w:rsidR="00DE4DB3" w:rsidRPr="00DE4DB3" w:rsidRDefault="00DE4DB3" w:rsidP="00DE4D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დამატებითი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ლითონის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კუთხეები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კუთხეებში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გრილაჟი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ანებებს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ერთიან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სისტემად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8.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ხარისხის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კონტროლი</w:t>
      </w:r>
    </w:p>
    <w:p w:rsidR="00DE4DB3" w:rsidRPr="00DE4DB3" w:rsidRDefault="00DE4DB3" w:rsidP="00DE4D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Blower Door Test ≤0.6 ACH.</w:t>
      </w:r>
    </w:p>
    <w:p w:rsidR="00DE4DB3" w:rsidRPr="00DE4DB3" w:rsidRDefault="00DE4DB3" w:rsidP="00DE4D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თერმოგრაფიული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ინსპექცია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შვებების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ჰერმეტიზაციის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შემოწმება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რეალური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U-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შემოწმება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9.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მშენებლობის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დასრულება</w:t>
      </w:r>
    </w:p>
    <w:p w:rsidR="00DE4DB3" w:rsidRPr="00DE4DB3" w:rsidRDefault="00DE4DB3" w:rsidP="00DE4D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Passive House Ready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სერტიფიკატი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მფლობელის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ინსტრუქტაჟი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10.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შიდა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გაფორმება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(200 USD/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²,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მასალა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არ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შედის</w:t>
      </w:r>
      <w:r w:rsidRPr="00DE4D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:rsidR="00DE4DB3" w:rsidRPr="00DE4DB3" w:rsidRDefault="00DE4DB3" w:rsidP="00DE4D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მშრალი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კედელი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გალესვა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დეკორატიული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შვება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ჰერმეტიზებულია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არასაწვავი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ეკო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მეგობრული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E4DB3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მასალები</w:t>
      </w:r>
      <w:r w:rsidRPr="00DE4D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DE4DB3" w:rsidRPr="00DE4DB3" w:rsidRDefault="00DE4DB3" w:rsidP="00DE4DB3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  <w:r w:rsidRPr="00DE4DB3"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  <w:lastRenderedPageBreak/>
        <w:t>Русский</w: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Для GDB Green Energy Village (Грузия)</w:t>
      </w:r>
    </w:p>
    <w:p w:rsid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Технология: SIP-панели как несущая конструкция</w:t>
      </w:r>
    </w:p>
    <w:p w:rsidR="00AF2982" w:rsidRPr="004608FD" w:rsidRDefault="00AF2982" w:rsidP="00AF298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9C77ED0" wp14:editId="7558F941">
            <wp:extent cx="789709" cy="558204"/>
            <wp:effectExtent l="0" t="0" r="0" b="0"/>
            <wp:docPr id="164007313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15F3104" wp14:editId="6BE850C6">
            <wp:extent cx="2003367" cy="416832"/>
            <wp:effectExtent l="0" t="0" r="0" b="0"/>
            <wp:docPr id="130996993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Сэндвич-панели OSB–изоляция–OSB (несущие), толщина 200–350 мм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Цель: </w:t>
      </w: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U стены ≤ 0,12–0,15 W/m²·K (R ≥ 15)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Подготовка участка и геотехнические работы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Разметка участка с ориентацией по Passive House (основное остекление на юг).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Геология: несущая способность грунта ≥150 кПа.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Устройство ливневого и кольцевого дренажа.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Планировка и подготовка основания под фундамент.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Фундамент: ленточный или свайно-ростверковый (лёгкая технология под SIP)</w: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2.1. Вариант A — Ленточный фундамент (минимальная осадка)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Глубина: 600–900 мм (в зависимости от зоны промерзания).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Ширина ленты: 300–400 мм.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Бетон: C20/25 – C25/30.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Армирование: 4 продольных стержня A500C Ø12–14 мм.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Гидроизоляция: битум + мембрана.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Ревизионные продухи + закладные анкеры под SIP-панели.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R-значение достигается </w:t>
      </w: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 счёт утепления цоколя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 не плиты.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2.2. Вариант B — Свайно-ростверковый фундамент (рекомендуется для Грузии — сейсмозона)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Сваи буроинъекционные или винтовые (Ø108–159 мм).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Шаг свай 1,0–2,0 м.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Ростверк металлический или железобетонный.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Жёсткие анкеры для фиксации SIP-панелей.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Высокая сейсмостойкость (до 8–9 баллов).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2.3. Утепление фундамента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1421"/>
        <w:gridCol w:w="1264"/>
        <w:gridCol w:w="600"/>
        <w:gridCol w:w="795"/>
      </w:tblGrid>
      <w:tr w:rsidR="004608FD" w:rsidRPr="004608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</w:t>
            </w: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Цокольное утепление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XPS/PIR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150–250 мм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0,033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5,0–7,5</w:t>
            </w: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Гидроизоляция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EPDM/битум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Ветрозащита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мембрана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</w:tr>
    </w:tbl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3. Несущие стены: SIP-панели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SIP = OSB + утеплитель + OSB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панели используются </w:t>
      </w: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как несущие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передающие вертикальные и горизонтальные нагрузки.</w: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3.1. Структура панели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2074"/>
        <w:gridCol w:w="1264"/>
        <w:gridCol w:w="1260"/>
        <w:gridCol w:w="735"/>
      </w:tblGrid>
      <w:tr w:rsidR="004608FD" w:rsidRPr="004608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Слой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</w:t>
            </w: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Внешний слой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12–15 мм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0,13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0,09</w:t>
            </w: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Ядро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PIR / EPS-HR / MW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200–300 мм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0,022–0,035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8,5–12</w:t>
            </w: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Внутренний слой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12–15 мм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0,13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0,09</w:t>
            </w: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Общая R стены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≥15</w:t>
            </w:r>
          </w:p>
        </w:tc>
      </w:tr>
    </w:tbl>
    <w:p w:rsid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Панели соединяются </w:t>
      </w: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деревянными или LVL шипами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вся конструкция работает как </w:t>
      </w: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единый жёсткий короб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с внешней отделкой как отштукатуренный дом: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3.2. Монтаж стен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• Вертикальная нагрузка выдерживается OSB + SIP-ребром.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Горизонтальная — за счёт работы панели на диафрагму.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Все стыки заполняются пеной и проклеиваются пароизолирующей лентой.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Анкера к фундаменту через нижнюю обвязку.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Сейсмостойкость: </w:t>
      </w: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расчётная 0,3–0,4g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Перекрытия и крыша: SIP-панели как несущие элементы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Перекрытия между этажами — SIP-панели повышенной плотности или SIP-балки (I-joist).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Крыша — SIP-панели 200–300 мм.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Герметизация обязательна (Passive House стандарт).</w: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4.1. Таблица крыши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1661"/>
        <w:gridCol w:w="1264"/>
        <w:gridCol w:w="1260"/>
        <w:gridCol w:w="735"/>
      </w:tblGrid>
      <w:tr w:rsidR="004608FD" w:rsidRPr="004608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</w:t>
            </w: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12–15 мм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0,13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0,09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Изоляция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PIR / EPS / MW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250–350 мм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0,022–0,035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8,5–12</w:t>
            </w: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OSB-3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12–15 мм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0,13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0,09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608FD" w:rsidRPr="004608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Общая R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4608FD" w:rsidRPr="004608FD" w:rsidRDefault="004608FD" w:rsidP="004608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08F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≥15</w:t>
            </w:r>
          </w:p>
        </w:tc>
      </w:tr>
    </w:tbl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5. Остекление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Тройные стеклопакеты, Low-E, газ аргон/криптон.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U окон ≤0,80 W/m²·K.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Площадь остекления ≥35% южного фасада.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Установка по теплому контуру (ленты EPDM + пароизоляция).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6. Вентиляция и инженерия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MVHR ≥85% (например, Zehnder, Brink).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Отопление: инфракрасные панели + камин (опция).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Горячая вода — солнечный коллектор / бойлер.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Электрика скрытая, проходы через SIP герметизируются манжетами.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lastRenderedPageBreak/>
        <w:t>7. Сейсмостойкость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SIP-короб — высокая жёсткость, расчётное сопротивление 0,3–0,4g.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Дополнительные металлические уголки на углах.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Ростверк или лента связывают дом в единую схему.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8. Контроль качества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Blower Door Test ≤0,6 ACH.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Тепловизионный контроль панелей.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Проверка герметичности соединений.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Проверка фактического U-коэффициента.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9. Завершение строительства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Сертификаты Passive House Ready.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Документация по эксплуатации.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Инструктаж владельцев.</w:t>
      </w:r>
    </w:p>
    <w:p w:rsidR="004608FD" w:rsidRPr="004608FD" w:rsidRDefault="004608FD" w:rsidP="0046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4608FD" w:rsidRPr="004608FD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4608FD" w:rsidRPr="004608FD" w:rsidRDefault="004608FD" w:rsidP="0046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10. Внутренняя отделка (200 USD/м² без материалов)</w:t>
      </w:r>
    </w:p>
    <w:p w:rsidR="004608FD" w:rsidRPr="004608FD" w:rsidRDefault="004608FD" w:rsidP="0046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• ГКЛ, штукатурка или отделочные панели.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Все швы герметизируются.</w:t>
      </w:r>
      <w:r w:rsidRPr="004608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Используются негорючие экологичные материалы.</w:t>
      </w:r>
    </w:p>
    <w:p w:rsidR="004608FD" w:rsidRDefault="004608FD"/>
    <w:sectPr w:rsidR="004608FD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FEB" w:rsidRDefault="00FC5FEB" w:rsidP="00DE4DB3">
      <w:pPr>
        <w:spacing w:after="0" w:line="240" w:lineRule="auto"/>
      </w:pPr>
      <w:r>
        <w:separator/>
      </w:r>
    </w:p>
  </w:endnote>
  <w:endnote w:type="continuationSeparator" w:id="0">
    <w:p w:rsidR="00FC5FEB" w:rsidRDefault="00FC5FEB" w:rsidP="00DE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927662111"/>
      <w:docPartObj>
        <w:docPartGallery w:val="Page Numbers (Bottom of Page)"/>
        <w:docPartUnique/>
      </w:docPartObj>
    </w:sdtPr>
    <w:sdtContent>
      <w:p w:rsidR="00DE4DB3" w:rsidRDefault="00DE4DB3" w:rsidP="008C1A6B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:rsidR="00DE4DB3" w:rsidRDefault="00DE4DB3" w:rsidP="00DE4DB3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837533374"/>
      <w:docPartObj>
        <w:docPartGallery w:val="Page Numbers (Bottom of Page)"/>
        <w:docPartUnique/>
      </w:docPartObj>
    </w:sdtPr>
    <w:sdtContent>
      <w:p w:rsidR="00DE4DB3" w:rsidRDefault="00DE4DB3" w:rsidP="008C1A6B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3</w:t>
        </w:r>
        <w:r>
          <w:rPr>
            <w:rStyle w:val="af0"/>
          </w:rPr>
          <w:fldChar w:fldCharType="end"/>
        </w:r>
      </w:p>
    </w:sdtContent>
  </w:sdt>
  <w:p w:rsidR="00DE4DB3" w:rsidRDefault="00DE4DB3" w:rsidP="00DE4DB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FEB" w:rsidRDefault="00FC5FEB" w:rsidP="00DE4DB3">
      <w:pPr>
        <w:spacing w:after="0" w:line="240" w:lineRule="auto"/>
      </w:pPr>
      <w:r>
        <w:separator/>
      </w:r>
    </w:p>
  </w:footnote>
  <w:footnote w:type="continuationSeparator" w:id="0">
    <w:p w:rsidR="00FC5FEB" w:rsidRDefault="00FC5FEB" w:rsidP="00DE4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E33"/>
    <w:multiLevelType w:val="multilevel"/>
    <w:tmpl w:val="A108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2023"/>
    <w:multiLevelType w:val="multilevel"/>
    <w:tmpl w:val="4380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95392"/>
    <w:multiLevelType w:val="multilevel"/>
    <w:tmpl w:val="A84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10807"/>
    <w:multiLevelType w:val="multilevel"/>
    <w:tmpl w:val="3F8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04B2A"/>
    <w:multiLevelType w:val="multilevel"/>
    <w:tmpl w:val="B49A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B6514"/>
    <w:multiLevelType w:val="multilevel"/>
    <w:tmpl w:val="1C70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03DB4"/>
    <w:multiLevelType w:val="multilevel"/>
    <w:tmpl w:val="A03C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0416C"/>
    <w:multiLevelType w:val="multilevel"/>
    <w:tmpl w:val="085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E7C33"/>
    <w:multiLevelType w:val="multilevel"/>
    <w:tmpl w:val="078A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51687"/>
    <w:multiLevelType w:val="multilevel"/>
    <w:tmpl w:val="E05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71FB1"/>
    <w:multiLevelType w:val="multilevel"/>
    <w:tmpl w:val="215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833DE"/>
    <w:multiLevelType w:val="multilevel"/>
    <w:tmpl w:val="029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53664"/>
    <w:multiLevelType w:val="multilevel"/>
    <w:tmpl w:val="9430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44381"/>
    <w:multiLevelType w:val="multilevel"/>
    <w:tmpl w:val="E83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F4EDF"/>
    <w:multiLevelType w:val="multilevel"/>
    <w:tmpl w:val="2134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A58F1"/>
    <w:multiLevelType w:val="multilevel"/>
    <w:tmpl w:val="CC1C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C2E64"/>
    <w:multiLevelType w:val="multilevel"/>
    <w:tmpl w:val="F27A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B723D"/>
    <w:multiLevelType w:val="multilevel"/>
    <w:tmpl w:val="A5A2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82B61"/>
    <w:multiLevelType w:val="multilevel"/>
    <w:tmpl w:val="D2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44708"/>
    <w:multiLevelType w:val="multilevel"/>
    <w:tmpl w:val="900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26110"/>
    <w:multiLevelType w:val="multilevel"/>
    <w:tmpl w:val="F3A2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C2AF3"/>
    <w:multiLevelType w:val="multilevel"/>
    <w:tmpl w:val="B190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374AAD"/>
    <w:multiLevelType w:val="multilevel"/>
    <w:tmpl w:val="0640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05158"/>
    <w:multiLevelType w:val="multilevel"/>
    <w:tmpl w:val="BBC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A1E1E"/>
    <w:multiLevelType w:val="multilevel"/>
    <w:tmpl w:val="49D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60E35"/>
    <w:multiLevelType w:val="multilevel"/>
    <w:tmpl w:val="6246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765447">
    <w:abstractNumId w:val="9"/>
  </w:num>
  <w:num w:numId="2" w16cid:durableId="1917591602">
    <w:abstractNumId w:val="0"/>
  </w:num>
  <w:num w:numId="3" w16cid:durableId="559558234">
    <w:abstractNumId w:val="16"/>
  </w:num>
  <w:num w:numId="4" w16cid:durableId="609045302">
    <w:abstractNumId w:val="22"/>
  </w:num>
  <w:num w:numId="5" w16cid:durableId="1932159291">
    <w:abstractNumId w:val="18"/>
  </w:num>
  <w:num w:numId="6" w16cid:durableId="991328278">
    <w:abstractNumId w:val="19"/>
  </w:num>
  <w:num w:numId="7" w16cid:durableId="1140659356">
    <w:abstractNumId w:val="12"/>
  </w:num>
  <w:num w:numId="8" w16cid:durableId="1188833503">
    <w:abstractNumId w:val="4"/>
  </w:num>
  <w:num w:numId="9" w16cid:durableId="544870966">
    <w:abstractNumId w:val="11"/>
  </w:num>
  <w:num w:numId="10" w16cid:durableId="1156914377">
    <w:abstractNumId w:val="15"/>
  </w:num>
  <w:num w:numId="11" w16cid:durableId="1921256885">
    <w:abstractNumId w:val="1"/>
  </w:num>
  <w:num w:numId="12" w16cid:durableId="1543832900">
    <w:abstractNumId w:val="25"/>
  </w:num>
  <w:num w:numId="13" w16cid:durableId="297952976">
    <w:abstractNumId w:val="13"/>
  </w:num>
  <w:num w:numId="14" w16cid:durableId="1056053284">
    <w:abstractNumId w:val="6"/>
  </w:num>
  <w:num w:numId="15" w16cid:durableId="251475152">
    <w:abstractNumId w:val="14"/>
  </w:num>
  <w:num w:numId="16" w16cid:durableId="1501651668">
    <w:abstractNumId w:val="21"/>
  </w:num>
  <w:num w:numId="17" w16cid:durableId="873006089">
    <w:abstractNumId w:val="10"/>
  </w:num>
  <w:num w:numId="18" w16cid:durableId="1226378647">
    <w:abstractNumId w:val="3"/>
  </w:num>
  <w:num w:numId="19" w16cid:durableId="43257835">
    <w:abstractNumId w:val="2"/>
  </w:num>
  <w:num w:numId="20" w16cid:durableId="2016298377">
    <w:abstractNumId w:val="23"/>
  </w:num>
  <w:num w:numId="21" w16cid:durableId="1855731175">
    <w:abstractNumId w:val="5"/>
  </w:num>
  <w:num w:numId="22" w16cid:durableId="1933195847">
    <w:abstractNumId w:val="7"/>
  </w:num>
  <w:num w:numId="23" w16cid:durableId="513879533">
    <w:abstractNumId w:val="24"/>
  </w:num>
  <w:num w:numId="24" w16cid:durableId="737283414">
    <w:abstractNumId w:val="8"/>
  </w:num>
  <w:num w:numId="25" w16cid:durableId="1427924336">
    <w:abstractNumId w:val="20"/>
  </w:num>
  <w:num w:numId="26" w16cid:durableId="2067072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FD"/>
    <w:rsid w:val="0008244F"/>
    <w:rsid w:val="004608FD"/>
    <w:rsid w:val="00AF2982"/>
    <w:rsid w:val="00DE4DB3"/>
    <w:rsid w:val="00F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B65E9"/>
  <w15:chartTrackingRefBased/>
  <w15:docId w15:val="{BDE2FB38-A44D-134F-B454-EF105B46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60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60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60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8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8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8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8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8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8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8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8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8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8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8F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608FD"/>
    <w:rPr>
      <w:b/>
      <w:bCs/>
    </w:rPr>
  </w:style>
  <w:style w:type="paragraph" w:styleId="ad">
    <w:name w:val="Normal (Web)"/>
    <w:basedOn w:val="a"/>
    <w:uiPriority w:val="99"/>
    <w:semiHidden/>
    <w:unhideWhenUsed/>
    <w:rsid w:val="0046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4608FD"/>
  </w:style>
  <w:style w:type="paragraph" w:styleId="ae">
    <w:name w:val="footer"/>
    <w:basedOn w:val="a"/>
    <w:link w:val="af"/>
    <w:uiPriority w:val="99"/>
    <w:unhideWhenUsed/>
    <w:rsid w:val="00DE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4DB3"/>
  </w:style>
  <w:style w:type="character" w:styleId="af0">
    <w:name w:val="page number"/>
    <w:basedOn w:val="a0"/>
    <w:uiPriority w:val="99"/>
    <w:semiHidden/>
    <w:unhideWhenUsed/>
    <w:rsid w:val="00DE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2025-11-22T08:15:00Z</dcterms:created>
  <dcterms:modified xsi:type="dcterms:W3CDTF">2025-11-22T08:43:00Z</dcterms:modified>
</cp:coreProperties>
</file>